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7A427" w14:textId="6A58C902" w:rsidR="003D15E8" w:rsidRDefault="003D15E8">
      <w:pPr>
        <w:rPr>
          <w:b/>
          <w:bCs/>
        </w:rPr>
      </w:pPr>
      <w:r>
        <w:rPr>
          <w:b/>
          <w:bCs/>
        </w:rPr>
        <w:t xml:space="preserve">Late springtime ozone enhancement occurs yearly in the </w:t>
      </w:r>
      <w:r w:rsidR="000A1EFC">
        <w:rPr>
          <w:b/>
          <w:bCs/>
        </w:rPr>
        <w:t>sparsely</w:t>
      </w:r>
      <w:bookmarkStart w:id="0" w:name="_GoBack"/>
      <w:bookmarkEnd w:id="0"/>
      <w:r>
        <w:rPr>
          <w:b/>
          <w:bCs/>
        </w:rPr>
        <w:t xml:space="preserve"> populated agricultural area of the Upper Midwest. </w:t>
      </w:r>
    </w:p>
    <w:p w14:paraId="0E9564AA" w14:textId="3DFDAB27" w:rsidR="003D15E8" w:rsidRPr="003D15E8" w:rsidRDefault="003D15E8" w:rsidP="003D15E8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Eastern SD, Western and Southern MN, northern IA and SW Wisconsin </w:t>
      </w:r>
      <w:r w:rsidR="00CF6754">
        <w:t>(and probably areas of the entire Upper Midwest</w:t>
      </w:r>
      <w:r w:rsidR="007168F3">
        <w:t xml:space="preserve"> “corn belt”</w:t>
      </w:r>
      <w:r w:rsidR="00CF6754">
        <w:t>)</w:t>
      </w:r>
    </w:p>
    <w:p w14:paraId="52873F8D" w14:textId="6ECF4FF3" w:rsidR="003D15E8" w:rsidRPr="00193792" w:rsidRDefault="003D15E8" w:rsidP="003D15E8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Highest ozone occurs in a small </w:t>
      </w:r>
      <w:proofErr w:type="gramStart"/>
      <w:r>
        <w:t>two week</w:t>
      </w:r>
      <w:proofErr w:type="gramEnd"/>
      <w:r>
        <w:t xml:space="preserve"> timeframe in late May and early June as warmer, summerlike temperature first occur in the Region</w:t>
      </w:r>
    </w:p>
    <w:p w14:paraId="223B0BCC" w14:textId="724427F1" w:rsidR="00193792" w:rsidRPr="00193792" w:rsidRDefault="00193792" w:rsidP="00193792">
      <w:pPr>
        <w:pStyle w:val="ListParagraph"/>
        <w:numPr>
          <w:ilvl w:val="1"/>
          <w:numId w:val="1"/>
        </w:numPr>
      </w:pPr>
      <w:r w:rsidRPr="00193792">
        <w:t>This sparsely populated, high latitude region can see some of the highest ozone in the U.S. during this short timeframe</w:t>
      </w:r>
    </w:p>
    <w:p w14:paraId="68CACD1E" w14:textId="3467A91D" w:rsidR="003D15E8" w:rsidRPr="003D15E8" w:rsidRDefault="003D15E8" w:rsidP="003D15E8">
      <w:pPr>
        <w:pStyle w:val="ListParagraph"/>
        <w:numPr>
          <w:ilvl w:val="1"/>
          <w:numId w:val="1"/>
        </w:numPr>
        <w:rPr>
          <w:b/>
          <w:bCs/>
        </w:rPr>
      </w:pPr>
      <w:r>
        <w:t>Exceedances of the NAAQS occur (see yearly Tables below)</w:t>
      </w:r>
    </w:p>
    <w:p w14:paraId="07CF87CB" w14:textId="2C7BFFA5" w:rsidR="003D15E8" w:rsidRPr="003D15E8" w:rsidRDefault="00270593" w:rsidP="003D15E8">
      <w:pPr>
        <w:pStyle w:val="ListParagraph"/>
        <w:numPr>
          <w:ilvl w:val="2"/>
          <w:numId w:val="1"/>
        </w:numPr>
        <w:rPr>
          <w:b/>
          <w:bCs/>
        </w:rPr>
      </w:pPr>
      <w:r>
        <w:t xml:space="preserve">At least </w:t>
      </w:r>
      <w:r w:rsidR="003D15E8">
        <w:t xml:space="preserve">8 </w:t>
      </w:r>
      <w:r>
        <w:t xml:space="preserve">rural area exceedances </w:t>
      </w:r>
      <w:r w:rsidR="003D15E8">
        <w:t>in the area in 2018, 7 in the area in 2019, 1 in 2020 thus far</w:t>
      </w:r>
    </w:p>
    <w:p w14:paraId="720F8BD5" w14:textId="369D7E20" w:rsidR="003D15E8" w:rsidRDefault="003D15E8" w:rsidP="003D15E8">
      <w:pPr>
        <w:pStyle w:val="ListParagraph"/>
        <w:numPr>
          <w:ilvl w:val="1"/>
          <w:numId w:val="1"/>
        </w:numPr>
      </w:pPr>
      <w:r w:rsidRPr="003D15E8">
        <w:t>NAAQS violations (4</w:t>
      </w:r>
      <w:r w:rsidRPr="003D15E8">
        <w:rPr>
          <w:vertAlign w:val="superscript"/>
        </w:rPr>
        <w:t>th</w:t>
      </w:r>
      <w:r w:rsidRPr="003D15E8">
        <w:t xml:space="preserve"> MDA8) do not appear to be an issue due to the small </w:t>
      </w:r>
      <w:proofErr w:type="gramStart"/>
      <w:r w:rsidRPr="003D15E8">
        <w:t>two week</w:t>
      </w:r>
      <w:proofErr w:type="gramEnd"/>
      <w:r w:rsidRPr="003D15E8">
        <w:t xml:space="preserve"> time window that the highest ozone occurs</w:t>
      </w:r>
    </w:p>
    <w:p w14:paraId="52FC5CA1" w14:textId="6B7E7042" w:rsidR="003D15E8" w:rsidRDefault="003D15E8" w:rsidP="003D15E8">
      <w:pPr>
        <w:pStyle w:val="ListParagraph"/>
        <w:numPr>
          <w:ilvl w:val="0"/>
          <w:numId w:val="1"/>
        </w:numPr>
      </w:pPr>
      <w:r>
        <w:t>Causes – conceptual model</w:t>
      </w:r>
      <w:r>
        <w:tab/>
      </w:r>
    </w:p>
    <w:p w14:paraId="6CA59381" w14:textId="7494FACF" w:rsidR="003D15E8" w:rsidRDefault="003D15E8" w:rsidP="003D15E8">
      <w:pPr>
        <w:pStyle w:val="ListParagraph"/>
        <w:numPr>
          <w:ilvl w:val="1"/>
          <w:numId w:val="1"/>
        </w:numPr>
      </w:pPr>
      <w:r>
        <w:t>High levels Satellite NO2 appear in this area</w:t>
      </w:r>
      <w:r w:rsidR="00072842">
        <w:t xml:space="preserve"> in the late spring</w:t>
      </w:r>
    </w:p>
    <w:p w14:paraId="1266CC9D" w14:textId="6DCF94EF" w:rsidR="00072842" w:rsidRDefault="00072842" w:rsidP="003D15E8">
      <w:pPr>
        <w:pStyle w:val="ListParagraph"/>
        <w:numPr>
          <w:ilvl w:val="1"/>
          <w:numId w:val="1"/>
        </w:numPr>
      </w:pPr>
      <w:r>
        <w:t>Sources of NO2</w:t>
      </w:r>
    </w:p>
    <w:p w14:paraId="40C94695" w14:textId="5431C012" w:rsidR="00072842" w:rsidRDefault="00072842" w:rsidP="00072842">
      <w:pPr>
        <w:pStyle w:val="ListParagraph"/>
        <w:numPr>
          <w:ilvl w:val="2"/>
          <w:numId w:val="1"/>
        </w:numPr>
      </w:pPr>
      <w:r>
        <w:t>Peak time for soil NOx in the region?</w:t>
      </w:r>
    </w:p>
    <w:p w14:paraId="4F91866A" w14:textId="57C17E0A" w:rsidR="00072842" w:rsidRDefault="00072842" w:rsidP="00072842">
      <w:pPr>
        <w:pStyle w:val="ListParagraph"/>
        <w:numPr>
          <w:ilvl w:val="2"/>
          <w:numId w:val="1"/>
        </w:numPr>
      </w:pPr>
      <w:r>
        <w:t>The yearly drying of flooded rivers</w:t>
      </w:r>
      <w:r w:rsidR="00CF6754">
        <w:t xml:space="preserve"> and</w:t>
      </w:r>
      <w:r>
        <w:t xml:space="preserve"> streams, and/or</w:t>
      </w:r>
      <w:r w:rsidR="00CF6754">
        <w:t xml:space="preserve"> flooded</w:t>
      </w:r>
      <w:r>
        <w:t xml:space="preserve"> farmland?</w:t>
      </w:r>
      <w:r>
        <w:tab/>
      </w:r>
    </w:p>
    <w:p w14:paraId="5633B76D" w14:textId="225E927A" w:rsidR="00072842" w:rsidRDefault="00072842" w:rsidP="00072842">
      <w:pPr>
        <w:pStyle w:val="ListParagraph"/>
        <w:numPr>
          <w:ilvl w:val="3"/>
          <w:numId w:val="1"/>
        </w:numPr>
      </w:pPr>
      <w:r>
        <w:t>The amount of flooding varies by year</w:t>
      </w:r>
    </w:p>
    <w:p w14:paraId="21260952" w14:textId="68008C52" w:rsidR="00072842" w:rsidRDefault="00072842" w:rsidP="00072842">
      <w:pPr>
        <w:pStyle w:val="ListParagraph"/>
        <w:numPr>
          <w:ilvl w:val="2"/>
          <w:numId w:val="1"/>
        </w:numPr>
      </w:pPr>
      <w:r>
        <w:t xml:space="preserve">Farming begins for the </w:t>
      </w:r>
      <w:proofErr w:type="gramStart"/>
      <w:r>
        <w:t>season?</w:t>
      </w:r>
      <w:proofErr w:type="gramEnd"/>
    </w:p>
    <w:p w14:paraId="23191113" w14:textId="13A24BB5" w:rsidR="00072842" w:rsidRDefault="00072842" w:rsidP="00072842">
      <w:pPr>
        <w:pStyle w:val="ListParagraph"/>
        <w:numPr>
          <w:ilvl w:val="3"/>
          <w:numId w:val="1"/>
        </w:numPr>
      </w:pPr>
      <w:r>
        <w:t xml:space="preserve">Tilling of fields, crop </w:t>
      </w:r>
      <w:proofErr w:type="gramStart"/>
      <w:r>
        <w:t>burning?,</w:t>
      </w:r>
      <w:proofErr w:type="gramEnd"/>
      <w:r>
        <w:t xml:space="preserve"> fertilizer application?</w:t>
      </w:r>
    </w:p>
    <w:p w14:paraId="543F1813" w14:textId="3C013C60" w:rsidR="00072842" w:rsidRDefault="00072842" w:rsidP="00072842">
      <w:pPr>
        <w:pStyle w:val="ListParagraph"/>
        <w:numPr>
          <w:ilvl w:val="1"/>
          <w:numId w:val="1"/>
        </w:numPr>
      </w:pPr>
      <w:r>
        <w:t xml:space="preserve">Emissions from large metros (Minneapolis, MN, Chicago, Ill) and smaller metros (Sioux Falls, SD and Des Moines, IA) likely influence some, but not main cause, especially when </w:t>
      </w:r>
      <w:proofErr w:type="gramStart"/>
      <w:r>
        <w:t>taking into account</w:t>
      </w:r>
      <w:proofErr w:type="gramEnd"/>
      <w:r>
        <w:t xml:space="preserve"> meteorology (surface winds) on the high ozone days.</w:t>
      </w:r>
    </w:p>
    <w:p w14:paraId="0BD19E4C" w14:textId="7B46876B" w:rsidR="00F54B4C" w:rsidRPr="009919A5" w:rsidRDefault="00F54B4C" w:rsidP="00072842">
      <w:pPr>
        <w:jc w:val="center"/>
        <w:rPr>
          <w:b/>
          <w:bCs/>
        </w:rPr>
      </w:pPr>
      <w:r w:rsidRPr="009919A5">
        <w:rPr>
          <w:b/>
          <w:bCs/>
        </w:rPr>
        <w:t>2018 Ozone</w:t>
      </w:r>
      <w:r w:rsidR="00072842">
        <w:rPr>
          <w:b/>
          <w:bCs/>
        </w:rPr>
        <w:t xml:space="preserve"> Information</w:t>
      </w:r>
    </w:p>
    <w:tbl>
      <w:tblPr>
        <w:tblStyle w:val="TableGrid"/>
        <w:tblW w:w="7350" w:type="dxa"/>
        <w:jc w:val="center"/>
        <w:tblLook w:val="04A0" w:firstRow="1" w:lastRow="0" w:firstColumn="1" w:lastColumn="0" w:noHBand="0" w:noVBand="1"/>
      </w:tblPr>
      <w:tblGrid>
        <w:gridCol w:w="1470"/>
        <w:gridCol w:w="1470"/>
        <w:gridCol w:w="1470"/>
        <w:gridCol w:w="1470"/>
        <w:gridCol w:w="1470"/>
      </w:tblGrid>
      <w:tr w:rsidR="005C533D" w14:paraId="6BC67BB0" w14:textId="77777777" w:rsidTr="00072842">
        <w:trPr>
          <w:trHeight w:val="567"/>
          <w:jc w:val="center"/>
        </w:trPr>
        <w:tc>
          <w:tcPr>
            <w:tcW w:w="1470" w:type="dxa"/>
            <w:tcBorders>
              <w:bottom w:val="single" w:sz="4" w:space="0" w:color="auto"/>
              <w:right w:val="nil"/>
            </w:tcBorders>
          </w:tcPr>
          <w:p w14:paraId="5819F4DD" w14:textId="77777777" w:rsidR="005C533D" w:rsidRDefault="005C533D" w:rsidP="00072842"/>
        </w:tc>
        <w:tc>
          <w:tcPr>
            <w:tcW w:w="1470" w:type="dxa"/>
            <w:tcBorders>
              <w:left w:val="nil"/>
              <w:bottom w:val="single" w:sz="4" w:space="0" w:color="auto"/>
              <w:right w:val="nil"/>
            </w:tcBorders>
          </w:tcPr>
          <w:p w14:paraId="76D3A869" w14:textId="77777777" w:rsidR="005C533D" w:rsidRPr="00193792" w:rsidRDefault="005C533D" w:rsidP="00EE0C0E">
            <w:pPr>
              <w:jc w:val="center"/>
              <w:rPr>
                <w:b/>
                <w:bCs/>
                <w:sz w:val="20"/>
                <w:szCs w:val="20"/>
              </w:rPr>
            </w:pPr>
            <w:r w:rsidRPr="00193792">
              <w:rPr>
                <w:b/>
                <w:bCs/>
                <w:sz w:val="20"/>
                <w:szCs w:val="20"/>
              </w:rPr>
              <w:t># of exceedances</w:t>
            </w:r>
          </w:p>
        </w:tc>
        <w:tc>
          <w:tcPr>
            <w:tcW w:w="1470" w:type="dxa"/>
            <w:tcBorders>
              <w:left w:val="nil"/>
              <w:bottom w:val="single" w:sz="4" w:space="0" w:color="auto"/>
              <w:right w:val="nil"/>
            </w:tcBorders>
          </w:tcPr>
          <w:p w14:paraId="30F0B417" w14:textId="77777777" w:rsidR="005C533D" w:rsidRPr="00193792" w:rsidRDefault="005C533D" w:rsidP="00EE0C0E">
            <w:pPr>
              <w:jc w:val="center"/>
              <w:rPr>
                <w:b/>
                <w:bCs/>
                <w:sz w:val="20"/>
                <w:szCs w:val="20"/>
              </w:rPr>
            </w:pPr>
            <w:r w:rsidRPr="00193792">
              <w:rPr>
                <w:b/>
                <w:bCs/>
                <w:sz w:val="20"/>
                <w:szCs w:val="20"/>
              </w:rPr>
              <w:t>Max MDA8 (ppb)</w:t>
            </w:r>
          </w:p>
        </w:tc>
        <w:tc>
          <w:tcPr>
            <w:tcW w:w="1470" w:type="dxa"/>
            <w:tcBorders>
              <w:left w:val="nil"/>
              <w:bottom w:val="single" w:sz="4" w:space="0" w:color="auto"/>
              <w:right w:val="nil"/>
            </w:tcBorders>
          </w:tcPr>
          <w:p w14:paraId="1D399838" w14:textId="77777777" w:rsidR="005C533D" w:rsidRPr="00193792" w:rsidRDefault="005C533D" w:rsidP="00EE0C0E">
            <w:pPr>
              <w:jc w:val="center"/>
              <w:rPr>
                <w:b/>
                <w:bCs/>
                <w:sz w:val="20"/>
                <w:szCs w:val="20"/>
              </w:rPr>
            </w:pPr>
            <w:r w:rsidRPr="00193792">
              <w:rPr>
                <w:b/>
                <w:bCs/>
                <w:sz w:val="20"/>
                <w:szCs w:val="20"/>
              </w:rPr>
              <w:t>Date of Max MDA8</w:t>
            </w:r>
          </w:p>
        </w:tc>
        <w:tc>
          <w:tcPr>
            <w:tcW w:w="1470" w:type="dxa"/>
            <w:tcBorders>
              <w:left w:val="nil"/>
              <w:bottom w:val="single" w:sz="4" w:space="0" w:color="auto"/>
            </w:tcBorders>
          </w:tcPr>
          <w:p w14:paraId="45916938" w14:textId="5804CAE6" w:rsidR="005C533D" w:rsidRPr="00193792" w:rsidRDefault="005C533D" w:rsidP="00EE0C0E">
            <w:pPr>
              <w:jc w:val="center"/>
              <w:rPr>
                <w:b/>
                <w:bCs/>
                <w:sz w:val="20"/>
                <w:szCs w:val="20"/>
              </w:rPr>
            </w:pPr>
            <w:r w:rsidRPr="00193792">
              <w:rPr>
                <w:b/>
                <w:bCs/>
                <w:sz w:val="20"/>
                <w:szCs w:val="20"/>
              </w:rPr>
              <w:t>4</w:t>
            </w:r>
            <w:r w:rsidRPr="00193792">
              <w:rPr>
                <w:b/>
                <w:bCs/>
                <w:sz w:val="20"/>
                <w:szCs w:val="20"/>
                <w:vertAlign w:val="superscript"/>
              </w:rPr>
              <w:t>th</w:t>
            </w:r>
            <w:r w:rsidRPr="00193792">
              <w:rPr>
                <w:b/>
                <w:bCs/>
                <w:sz w:val="20"/>
                <w:szCs w:val="20"/>
              </w:rPr>
              <w:t xml:space="preserve"> High </w:t>
            </w:r>
          </w:p>
          <w:p w14:paraId="767E711E" w14:textId="77777777" w:rsidR="005C533D" w:rsidRPr="00193792" w:rsidRDefault="005C533D" w:rsidP="00EE0C0E">
            <w:pPr>
              <w:jc w:val="center"/>
              <w:rPr>
                <w:b/>
                <w:bCs/>
                <w:sz w:val="20"/>
                <w:szCs w:val="20"/>
              </w:rPr>
            </w:pPr>
            <w:r w:rsidRPr="00193792">
              <w:rPr>
                <w:b/>
                <w:bCs/>
                <w:sz w:val="20"/>
                <w:szCs w:val="20"/>
              </w:rPr>
              <w:t>(ppb)</w:t>
            </w:r>
          </w:p>
        </w:tc>
      </w:tr>
      <w:tr w:rsidR="005C533D" w14:paraId="2DB9702D" w14:textId="77777777" w:rsidTr="00072842">
        <w:trPr>
          <w:trHeight w:val="291"/>
          <w:jc w:val="center"/>
        </w:trPr>
        <w:tc>
          <w:tcPr>
            <w:tcW w:w="1470" w:type="dxa"/>
            <w:tcBorders>
              <w:bottom w:val="nil"/>
            </w:tcBorders>
          </w:tcPr>
          <w:p w14:paraId="38840F71" w14:textId="77777777" w:rsidR="005C533D" w:rsidRDefault="005C533D" w:rsidP="00072842">
            <w:r>
              <w:t>Brookings, SD</w:t>
            </w:r>
          </w:p>
        </w:tc>
        <w:tc>
          <w:tcPr>
            <w:tcW w:w="1470" w:type="dxa"/>
            <w:tcBorders>
              <w:bottom w:val="nil"/>
            </w:tcBorders>
          </w:tcPr>
          <w:p w14:paraId="3D51294F" w14:textId="4DE278D6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bottom w:val="nil"/>
            </w:tcBorders>
          </w:tcPr>
          <w:p w14:paraId="6DAA8B92" w14:textId="081D6D07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71</w:t>
            </w:r>
          </w:p>
        </w:tc>
        <w:tc>
          <w:tcPr>
            <w:tcW w:w="1470" w:type="dxa"/>
            <w:tcBorders>
              <w:bottom w:val="nil"/>
            </w:tcBorders>
          </w:tcPr>
          <w:p w14:paraId="1949B777" w14:textId="77777777" w:rsidR="005C533D" w:rsidRPr="00193792" w:rsidRDefault="005C533D" w:rsidP="005C533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93792">
              <w:rPr>
                <w:rFonts w:ascii="Calibri" w:hAnsi="Calibri" w:cs="Calibri"/>
                <w:color w:val="000000"/>
                <w:sz w:val="20"/>
                <w:szCs w:val="20"/>
              </w:rPr>
              <w:t>2018-06-05</w:t>
            </w:r>
          </w:p>
          <w:p w14:paraId="5A8BD4D7" w14:textId="77777777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bottom w:val="nil"/>
            </w:tcBorders>
          </w:tcPr>
          <w:p w14:paraId="41712C33" w14:textId="2D90FCBB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67</w:t>
            </w:r>
          </w:p>
        </w:tc>
      </w:tr>
      <w:tr w:rsidR="005C533D" w14:paraId="33965BA7" w14:textId="77777777" w:rsidTr="00072842">
        <w:trPr>
          <w:trHeight w:val="291"/>
          <w:jc w:val="center"/>
        </w:trPr>
        <w:tc>
          <w:tcPr>
            <w:tcW w:w="1470" w:type="dxa"/>
            <w:tcBorders>
              <w:top w:val="nil"/>
              <w:bottom w:val="nil"/>
            </w:tcBorders>
          </w:tcPr>
          <w:p w14:paraId="3E114B69" w14:textId="77777777" w:rsidR="005C533D" w:rsidRDefault="005C533D" w:rsidP="00072842">
            <w:r>
              <w:t>Sioux Falls, SD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3886C58D" w14:textId="5119DE02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3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255573DD" w14:textId="6219197F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75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654B295D" w14:textId="77777777" w:rsidR="005C533D" w:rsidRPr="00193792" w:rsidRDefault="005C533D" w:rsidP="005C533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93792">
              <w:rPr>
                <w:rFonts w:ascii="Calibri" w:hAnsi="Calibri" w:cs="Calibri"/>
                <w:color w:val="000000"/>
                <w:sz w:val="20"/>
                <w:szCs w:val="20"/>
              </w:rPr>
              <w:t>2018-05-27</w:t>
            </w:r>
          </w:p>
          <w:p w14:paraId="7B7FBAC0" w14:textId="77777777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6E2C466B" w14:textId="3BFAE51B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69</w:t>
            </w:r>
          </w:p>
        </w:tc>
      </w:tr>
      <w:tr w:rsidR="005C533D" w14:paraId="467EA577" w14:textId="77777777" w:rsidTr="00072842">
        <w:trPr>
          <w:trHeight w:val="567"/>
          <w:jc w:val="center"/>
        </w:trPr>
        <w:tc>
          <w:tcPr>
            <w:tcW w:w="1470" w:type="dxa"/>
            <w:tcBorders>
              <w:top w:val="nil"/>
              <w:bottom w:val="nil"/>
            </w:tcBorders>
          </w:tcPr>
          <w:p w14:paraId="2A46D4FC" w14:textId="77777777" w:rsidR="005C533D" w:rsidRDefault="005C533D" w:rsidP="00072842">
            <w:r>
              <w:t>Detroit Lakes, MN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7A658DAD" w14:textId="2901ED73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24F926A7" w14:textId="5B2E11C7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70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6AFBA195" w14:textId="77777777" w:rsidR="005C533D" w:rsidRPr="00193792" w:rsidRDefault="005C533D" w:rsidP="005C533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93792">
              <w:rPr>
                <w:rFonts w:ascii="Calibri" w:hAnsi="Calibri" w:cs="Calibri"/>
                <w:color w:val="000000"/>
                <w:sz w:val="20"/>
                <w:szCs w:val="20"/>
              </w:rPr>
              <w:t>2018-05-24</w:t>
            </w:r>
          </w:p>
          <w:p w14:paraId="65743513" w14:textId="77777777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36250D5E" w14:textId="68B02BC5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63</w:t>
            </w:r>
          </w:p>
        </w:tc>
      </w:tr>
      <w:tr w:rsidR="005C533D" w14:paraId="7765AE0C" w14:textId="77777777" w:rsidTr="00072842">
        <w:trPr>
          <w:trHeight w:val="291"/>
          <w:jc w:val="center"/>
        </w:trPr>
        <w:tc>
          <w:tcPr>
            <w:tcW w:w="1470" w:type="dxa"/>
            <w:tcBorders>
              <w:top w:val="nil"/>
              <w:bottom w:val="nil"/>
            </w:tcBorders>
          </w:tcPr>
          <w:p w14:paraId="039EA9AA" w14:textId="77777777" w:rsidR="005C533D" w:rsidRDefault="005C533D" w:rsidP="00072842">
            <w:r>
              <w:t>Rochester, MN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78DF93A7" w14:textId="77777777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34307703" w14:textId="748EB2AC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66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28CF6036" w14:textId="77777777" w:rsidR="005C533D" w:rsidRPr="00193792" w:rsidRDefault="005C533D" w:rsidP="005C533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93792">
              <w:rPr>
                <w:rFonts w:ascii="Calibri" w:hAnsi="Calibri" w:cs="Calibri"/>
                <w:color w:val="000000"/>
                <w:sz w:val="20"/>
                <w:szCs w:val="20"/>
              </w:rPr>
              <w:t>2018-05-27</w:t>
            </w:r>
          </w:p>
          <w:p w14:paraId="72EACA7E" w14:textId="77777777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34673B96" w14:textId="65513EE4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58</w:t>
            </w:r>
          </w:p>
        </w:tc>
      </w:tr>
      <w:tr w:rsidR="005C533D" w14:paraId="07CE36D0" w14:textId="77777777" w:rsidTr="00072842">
        <w:trPr>
          <w:trHeight w:val="275"/>
          <w:jc w:val="center"/>
        </w:trPr>
        <w:tc>
          <w:tcPr>
            <w:tcW w:w="1470" w:type="dxa"/>
            <w:tcBorders>
              <w:top w:val="nil"/>
              <w:bottom w:val="nil"/>
            </w:tcBorders>
          </w:tcPr>
          <w:p w14:paraId="12D30A48" w14:textId="77777777" w:rsidR="005C533D" w:rsidRDefault="005C533D" w:rsidP="00072842">
            <w:r>
              <w:t>Eu Claire, WI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453E32D0" w14:textId="575A2389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7E303A6A" w14:textId="28C1C435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79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6DBFD7EB" w14:textId="77777777" w:rsidR="005C533D" w:rsidRPr="00193792" w:rsidRDefault="005C533D" w:rsidP="005C533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93792">
              <w:rPr>
                <w:rFonts w:ascii="Calibri" w:hAnsi="Calibri" w:cs="Calibri"/>
                <w:color w:val="000000"/>
                <w:sz w:val="20"/>
                <w:szCs w:val="20"/>
              </w:rPr>
              <w:t>2018-05-27</w:t>
            </w:r>
          </w:p>
          <w:p w14:paraId="2FF09DC0" w14:textId="77777777" w:rsidR="005C533D" w:rsidRPr="00193792" w:rsidRDefault="005C533D" w:rsidP="00EE0C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CE08E4A" w14:textId="77777777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0DBF87ED" w14:textId="748199D0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66</w:t>
            </w:r>
          </w:p>
        </w:tc>
      </w:tr>
      <w:tr w:rsidR="005C533D" w14:paraId="7049F389" w14:textId="77777777" w:rsidTr="00072842">
        <w:trPr>
          <w:trHeight w:val="275"/>
          <w:jc w:val="center"/>
        </w:trPr>
        <w:tc>
          <w:tcPr>
            <w:tcW w:w="1470" w:type="dxa"/>
            <w:tcBorders>
              <w:top w:val="nil"/>
              <w:bottom w:val="nil"/>
            </w:tcBorders>
          </w:tcPr>
          <w:p w14:paraId="0D198762" w14:textId="77777777" w:rsidR="005C533D" w:rsidRDefault="005C533D" w:rsidP="00072842">
            <w:r>
              <w:t>La Crosse, WI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276B6876" w14:textId="77777777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5E9330A3" w14:textId="4D39CCE6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68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4C5C456F" w14:textId="77777777" w:rsidR="005C533D" w:rsidRPr="00193792" w:rsidRDefault="005C533D" w:rsidP="005C533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93792">
              <w:rPr>
                <w:rFonts w:ascii="Calibri" w:hAnsi="Calibri" w:cs="Calibri"/>
                <w:color w:val="000000"/>
                <w:sz w:val="20"/>
                <w:szCs w:val="20"/>
              </w:rPr>
              <w:t>2018-05-29</w:t>
            </w:r>
          </w:p>
          <w:p w14:paraId="3C6682C9" w14:textId="77777777" w:rsidR="005C533D" w:rsidRPr="00193792" w:rsidRDefault="005C533D" w:rsidP="00EE0C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43B4205A" w14:textId="40430AAA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62</w:t>
            </w:r>
          </w:p>
        </w:tc>
      </w:tr>
      <w:tr w:rsidR="005C533D" w14:paraId="63CE38D4" w14:textId="77777777" w:rsidTr="00072842">
        <w:trPr>
          <w:trHeight w:val="583"/>
          <w:jc w:val="center"/>
        </w:trPr>
        <w:tc>
          <w:tcPr>
            <w:tcW w:w="1470" w:type="dxa"/>
            <w:tcBorders>
              <w:top w:val="nil"/>
              <w:bottom w:val="nil"/>
            </w:tcBorders>
          </w:tcPr>
          <w:p w14:paraId="6010BC9D" w14:textId="77777777" w:rsidR="005C533D" w:rsidRDefault="005C533D" w:rsidP="00072842">
            <w:r>
              <w:t>Emmitsburg, IA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7D20B7F6" w14:textId="1B20A5DA" w:rsidR="005C533D" w:rsidRPr="00193792" w:rsidRDefault="009919A5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6B3E4BE8" w14:textId="56730A18" w:rsidR="005C533D" w:rsidRPr="00193792" w:rsidRDefault="009919A5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73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462AE62C" w14:textId="77777777" w:rsidR="009919A5" w:rsidRPr="00193792" w:rsidRDefault="009919A5" w:rsidP="009919A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93792">
              <w:rPr>
                <w:rFonts w:ascii="Calibri" w:hAnsi="Calibri" w:cs="Calibri"/>
                <w:color w:val="000000"/>
                <w:sz w:val="20"/>
                <w:szCs w:val="20"/>
              </w:rPr>
              <w:t>2018-05-27</w:t>
            </w:r>
          </w:p>
          <w:p w14:paraId="33A3B9CD" w14:textId="77777777" w:rsidR="005C533D" w:rsidRPr="00193792" w:rsidRDefault="005C533D" w:rsidP="00EE0C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bottom w:val="nil"/>
            </w:tcBorders>
          </w:tcPr>
          <w:p w14:paraId="2B1BC7D6" w14:textId="4196E6FA" w:rsidR="005C533D" w:rsidRPr="00193792" w:rsidRDefault="009919A5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67</w:t>
            </w:r>
          </w:p>
        </w:tc>
      </w:tr>
      <w:tr w:rsidR="005C533D" w14:paraId="29FBCDA3" w14:textId="77777777" w:rsidTr="00072842">
        <w:trPr>
          <w:trHeight w:val="275"/>
          <w:jc w:val="center"/>
        </w:trPr>
        <w:tc>
          <w:tcPr>
            <w:tcW w:w="1470" w:type="dxa"/>
            <w:tcBorders>
              <w:top w:val="nil"/>
            </w:tcBorders>
          </w:tcPr>
          <w:p w14:paraId="7966FFEB" w14:textId="77777777" w:rsidR="005C533D" w:rsidRDefault="005C533D" w:rsidP="00072842">
            <w:r>
              <w:t>Waterloo, IA</w:t>
            </w:r>
          </w:p>
        </w:tc>
        <w:tc>
          <w:tcPr>
            <w:tcW w:w="1470" w:type="dxa"/>
            <w:tcBorders>
              <w:top w:val="nil"/>
            </w:tcBorders>
          </w:tcPr>
          <w:p w14:paraId="7F74D194" w14:textId="1103F43B" w:rsidR="005C533D" w:rsidRPr="00193792" w:rsidRDefault="009919A5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nil"/>
            </w:tcBorders>
          </w:tcPr>
          <w:p w14:paraId="3F991AAB" w14:textId="06726B73" w:rsidR="005C533D" w:rsidRPr="00193792" w:rsidRDefault="009919A5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73</w:t>
            </w:r>
          </w:p>
        </w:tc>
        <w:tc>
          <w:tcPr>
            <w:tcW w:w="1470" w:type="dxa"/>
            <w:tcBorders>
              <w:top w:val="nil"/>
            </w:tcBorders>
          </w:tcPr>
          <w:p w14:paraId="330DB501" w14:textId="77777777" w:rsidR="009919A5" w:rsidRPr="00193792" w:rsidRDefault="009919A5" w:rsidP="009919A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93792">
              <w:rPr>
                <w:rFonts w:ascii="Calibri" w:hAnsi="Calibri" w:cs="Calibri"/>
                <w:color w:val="000000"/>
                <w:sz w:val="20"/>
                <w:szCs w:val="20"/>
              </w:rPr>
              <w:t>2018-05-29</w:t>
            </w:r>
          </w:p>
          <w:p w14:paraId="0BE509E7" w14:textId="77777777" w:rsidR="005C533D" w:rsidRPr="00193792" w:rsidRDefault="005C533D" w:rsidP="009919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</w:tcBorders>
          </w:tcPr>
          <w:p w14:paraId="6CB9ABAC" w14:textId="512316DF" w:rsidR="005C533D" w:rsidRPr="00193792" w:rsidRDefault="009919A5" w:rsidP="00EE0C0E">
            <w:pPr>
              <w:jc w:val="center"/>
              <w:rPr>
                <w:sz w:val="20"/>
                <w:szCs w:val="20"/>
              </w:rPr>
            </w:pPr>
            <w:r w:rsidRPr="00193792">
              <w:rPr>
                <w:sz w:val="20"/>
                <w:szCs w:val="20"/>
              </w:rPr>
              <w:t>68</w:t>
            </w:r>
          </w:p>
        </w:tc>
      </w:tr>
    </w:tbl>
    <w:p w14:paraId="5D61093D" w14:textId="0E25F1CE" w:rsidR="00F54B4C" w:rsidRDefault="00F54B4C"/>
    <w:p w14:paraId="269B60A9" w14:textId="5BC61D23" w:rsidR="00A03FFE" w:rsidRDefault="009919A5">
      <w:r>
        <w:t xml:space="preserve">2018 Summary: 8 Ozone exceedances in the “agriculture” area of eastern SD, Western and Southern MN, northern IA and SW Wisconsin occurring in a two timeframe in late May and early June. </w:t>
      </w:r>
    </w:p>
    <w:p w14:paraId="0F945AC4" w14:textId="3F9680A2" w:rsidR="00C0763A" w:rsidRPr="00F54B4C" w:rsidRDefault="00F54B4C" w:rsidP="00072842">
      <w:pPr>
        <w:jc w:val="center"/>
        <w:rPr>
          <w:b/>
          <w:bCs/>
        </w:rPr>
      </w:pPr>
      <w:r w:rsidRPr="00F54B4C">
        <w:rPr>
          <w:b/>
          <w:bCs/>
        </w:rPr>
        <w:t>2019 Ozone</w:t>
      </w:r>
    </w:p>
    <w:tbl>
      <w:tblPr>
        <w:tblStyle w:val="TableGrid"/>
        <w:tblW w:w="8326" w:type="dxa"/>
        <w:jc w:val="center"/>
        <w:tblLook w:val="04A0" w:firstRow="1" w:lastRow="0" w:firstColumn="1" w:lastColumn="0" w:noHBand="0" w:noVBand="1"/>
      </w:tblPr>
      <w:tblGrid>
        <w:gridCol w:w="1665"/>
        <w:gridCol w:w="1665"/>
        <w:gridCol w:w="1665"/>
        <w:gridCol w:w="1665"/>
        <w:gridCol w:w="1666"/>
      </w:tblGrid>
      <w:tr w:rsidR="00F54B4C" w14:paraId="3D5A7A1F" w14:textId="77777777" w:rsidTr="00CF6754">
        <w:trPr>
          <w:trHeight w:val="657"/>
          <w:jc w:val="center"/>
        </w:trPr>
        <w:tc>
          <w:tcPr>
            <w:tcW w:w="1665" w:type="dxa"/>
            <w:tcBorders>
              <w:bottom w:val="single" w:sz="4" w:space="0" w:color="auto"/>
              <w:right w:val="nil"/>
            </w:tcBorders>
          </w:tcPr>
          <w:p w14:paraId="5C4D21B0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left w:val="nil"/>
              <w:bottom w:val="single" w:sz="4" w:space="0" w:color="auto"/>
              <w:right w:val="nil"/>
            </w:tcBorders>
          </w:tcPr>
          <w:p w14:paraId="16123F19" w14:textId="77777777" w:rsidR="00F54B4C" w:rsidRPr="00CF6754" w:rsidRDefault="00F54B4C" w:rsidP="00F54B4C">
            <w:pPr>
              <w:jc w:val="center"/>
              <w:rPr>
                <w:b/>
                <w:bCs/>
                <w:sz w:val="20"/>
                <w:szCs w:val="20"/>
              </w:rPr>
            </w:pPr>
            <w:r w:rsidRPr="00CF6754">
              <w:rPr>
                <w:b/>
                <w:bCs/>
                <w:sz w:val="20"/>
                <w:szCs w:val="20"/>
              </w:rPr>
              <w:t># of exceedances</w:t>
            </w:r>
          </w:p>
        </w:tc>
        <w:tc>
          <w:tcPr>
            <w:tcW w:w="1665" w:type="dxa"/>
            <w:tcBorders>
              <w:left w:val="nil"/>
              <w:bottom w:val="single" w:sz="4" w:space="0" w:color="auto"/>
              <w:right w:val="nil"/>
            </w:tcBorders>
          </w:tcPr>
          <w:p w14:paraId="550B539C" w14:textId="0371F061" w:rsidR="00F54B4C" w:rsidRPr="00CF6754" w:rsidRDefault="00F54B4C" w:rsidP="00F54B4C">
            <w:pPr>
              <w:jc w:val="center"/>
              <w:rPr>
                <w:b/>
                <w:bCs/>
                <w:sz w:val="20"/>
                <w:szCs w:val="20"/>
              </w:rPr>
            </w:pPr>
            <w:r w:rsidRPr="00CF6754">
              <w:rPr>
                <w:b/>
                <w:bCs/>
                <w:sz w:val="20"/>
                <w:szCs w:val="20"/>
              </w:rPr>
              <w:t>Max MDA8 (ppb)</w:t>
            </w:r>
          </w:p>
        </w:tc>
        <w:tc>
          <w:tcPr>
            <w:tcW w:w="1665" w:type="dxa"/>
            <w:tcBorders>
              <w:left w:val="nil"/>
              <w:bottom w:val="single" w:sz="4" w:space="0" w:color="auto"/>
              <w:right w:val="nil"/>
            </w:tcBorders>
          </w:tcPr>
          <w:p w14:paraId="2E9363FC" w14:textId="77777777" w:rsidR="00F54B4C" w:rsidRPr="00CF6754" w:rsidRDefault="00F54B4C" w:rsidP="00F54B4C">
            <w:pPr>
              <w:jc w:val="center"/>
              <w:rPr>
                <w:b/>
                <w:bCs/>
                <w:sz w:val="20"/>
                <w:szCs w:val="20"/>
              </w:rPr>
            </w:pPr>
            <w:r w:rsidRPr="00CF6754">
              <w:rPr>
                <w:b/>
                <w:bCs/>
                <w:sz w:val="20"/>
                <w:szCs w:val="20"/>
              </w:rPr>
              <w:t>Date of Max MDA8</w:t>
            </w:r>
          </w:p>
        </w:tc>
        <w:tc>
          <w:tcPr>
            <w:tcW w:w="1666" w:type="dxa"/>
            <w:tcBorders>
              <w:left w:val="nil"/>
              <w:bottom w:val="single" w:sz="4" w:space="0" w:color="auto"/>
            </w:tcBorders>
          </w:tcPr>
          <w:p w14:paraId="60F6A186" w14:textId="4F974B22" w:rsidR="00F54B4C" w:rsidRPr="00CF6754" w:rsidRDefault="00F54B4C" w:rsidP="00F54B4C">
            <w:pPr>
              <w:jc w:val="center"/>
              <w:rPr>
                <w:b/>
                <w:bCs/>
                <w:sz w:val="20"/>
                <w:szCs w:val="20"/>
              </w:rPr>
            </w:pPr>
            <w:r w:rsidRPr="00CF6754">
              <w:rPr>
                <w:b/>
                <w:bCs/>
                <w:sz w:val="20"/>
                <w:szCs w:val="20"/>
              </w:rPr>
              <w:t>4</w:t>
            </w:r>
            <w:r w:rsidRPr="00CF6754">
              <w:rPr>
                <w:b/>
                <w:bCs/>
                <w:sz w:val="20"/>
                <w:szCs w:val="20"/>
                <w:vertAlign w:val="superscript"/>
              </w:rPr>
              <w:t>th</w:t>
            </w:r>
            <w:r w:rsidRPr="00CF6754">
              <w:rPr>
                <w:b/>
                <w:bCs/>
                <w:sz w:val="20"/>
                <w:szCs w:val="20"/>
              </w:rPr>
              <w:t xml:space="preserve"> High</w:t>
            </w:r>
          </w:p>
          <w:p w14:paraId="676F8BFE" w14:textId="49F3F734" w:rsidR="00F54B4C" w:rsidRPr="00CF6754" w:rsidRDefault="00F54B4C" w:rsidP="00F54B4C">
            <w:pPr>
              <w:jc w:val="center"/>
              <w:rPr>
                <w:b/>
                <w:bCs/>
                <w:sz w:val="20"/>
                <w:szCs w:val="20"/>
              </w:rPr>
            </w:pPr>
            <w:r w:rsidRPr="00CF6754">
              <w:rPr>
                <w:b/>
                <w:bCs/>
                <w:sz w:val="20"/>
                <w:szCs w:val="20"/>
              </w:rPr>
              <w:t>(ppb)</w:t>
            </w:r>
          </w:p>
        </w:tc>
      </w:tr>
      <w:tr w:rsidR="00F54B4C" w14:paraId="0B311555" w14:textId="77777777" w:rsidTr="00CF6754">
        <w:trPr>
          <w:trHeight w:val="338"/>
          <w:jc w:val="center"/>
        </w:trPr>
        <w:tc>
          <w:tcPr>
            <w:tcW w:w="1665" w:type="dxa"/>
            <w:tcBorders>
              <w:bottom w:val="nil"/>
            </w:tcBorders>
          </w:tcPr>
          <w:p w14:paraId="530BD1D9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Brookings, SD</w:t>
            </w:r>
          </w:p>
        </w:tc>
        <w:tc>
          <w:tcPr>
            <w:tcW w:w="1665" w:type="dxa"/>
            <w:tcBorders>
              <w:bottom w:val="nil"/>
            </w:tcBorders>
          </w:tcPr>
          <w:p w14:paraId="077E62D4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5</w:t>
            </w:r>
          </w:p>
        </w:tc>
        <w:tc>
          <w:tcPr>
            <w:tcW w:w="1665" w:type="dxa"/>
            <w:tcBorders>
              <w:bottom w:val="nil"/>
            </w:tcBorders>
          </w:tcPr>
          <w:p w14:paraId="16A20F33" w14:textId="64B67C60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78</w:t>
            </w:r>
          </w:p>
        </w:tc>
        <w:tc>
          <w:tcPr>
            <w:tcW w:w="1665" w:type="dxa"/>
            <w:tcBorders>
              <w:bottom w:val="nil"/>
            </w:tcBorders>
          </w:tcPr>
          <w:p w14:paraId="622DC322" w14:textId="77777777" w:rsidR="00F54B4C" w:rsidRPr="00CF6754" w:rsidRDefault="00F54B4C" w:rsidP="00F54B4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6754">
              <w:rPr>
                <w:rFonts w:ascii="Calibri" w:hAnsi="Calibri" w:cs="Calibri"/>
                <w:color w:val="000000"/>
                <w:sz w:val="20"/>
                <w:szCs w:val="20"/>
              </w:rPr>
              <w:t>2019-05-30</w:t>
            </w:r>
          </w:p>
          <w:p w14:paraId="10A3E49E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tcBorders>
              <w:bottom w:val="nil"/>
            </w:tcBorders>
          </w:tcPr>
          <w:p w14:paraId="7A863F23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71</w:t>
            </w:r>
          </w:p>
        </w:tc>
      </w:tr>
      <w:tr w:rsidR="00F54B4C" w14:paraId="504E7E70" w14:textId="77777777" w:rsidTr="00CF6754">
        <w:trPr>
          <w:trHeight w:val="338"/>
          <w:jc w:val="center"/>
        </w:trPr>
        <w:tc>
          <w:tcPr>
            <w:tcW w:w="1665" w:type="dxa"/>
            <w:tcBorders>
              <w:top w:val="nil"/>
              <w:bottom w:val="nil"/>
            </w:tcBorders>
          </w:tcPr>
          <w:p w14:paraId="750C1BD7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Sioux Falls, SD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6C950F9F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1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2D85452B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72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6CBB4694" w14:textId="77777777" w:rsidR="00F54B4C" w:rsidRPr="00CF6754" w:rsidRDefault="00F54B4C" w:rsidP="00F54B4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6754">
              <w:rPr>
                <w:rFonts w:ascii="Calibri" w:hAnsi="Calibri" w:cs="Calibri"/>
                <w:color w:val="000000"/>
                <w:sz w:val="20"/>
                <w:szCs w:val="20"/>
              </w:rPr>
              <w:t>2019-06-06</w:t>
            </w:r>
          </w:p>
          <w:p w14:paraId="678F924D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14:paraId="09EC7B9A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65</w:t>
            </w:r>
          </w:p>
        </w:tc>
      </w:tr>
      <w:tr w:rsidR="00F54B4C" w14:paraId="08787F0B" w14:textId="77777777" w:rsidTr="00CF6754">
        <w:trPr>
          <w:trHeight w:val="657"/>
          <w:jc w:val="center"/>
        </w:trPr>
        <w:tc>
          <w:tcPr>
            <w:tcW w:w="1665" w:type="dxa"/>
            <w:tcBorders>
              <w:top w:val="nil"/>
              <w:bottom w:val="nil"/>
            </w:tcBorders>
          </w:tcPr>
          <w:p w14:paraId="6E557111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Detroit Lakes, MN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5EDF85F8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1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40237168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72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2AC2755B" w14:textId="77777777" w:rsidR="00F54B4C" w:rsidRPr="00CF6754" w:rsidRDefault="00F54B4C" w:rsidP="00F54B4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6754">
              <w:rPr>
                <w:rFonts w:ascii="Calibri" w:hAnsi="Calibri" w:cs="Calibri"/>
                <w:color w:val="000000"/>
                <w:sz w:val="20"/>
                <w:szCs w:val="20"/>
              </w:rPr>
              <w:t>2019-05-30</w:t>
            </w:r>
          </w:p>
          <w:p w14:paraId="011CDDFB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14:paraId="4B7CA952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59</w:t>
            </w:r>
          </w:p>
        </w:tc>
      </w:tr>
      <w:tr w:rsidR="00F54B4C" w14:paraId="6259C34A" w14:textId="77777777" w:rsidTr="00CF6754">
        <w:trPr>
          <w:trHeight w:val="338"/>
          <w:jc w:val="center"/>
        </w:trPr>
        <w:tc>
          <w:tcPr>
            <w:tcW w:w="1665" w:type="dxa"/>
            <w:tcBorders>
              <w:top w:val="nil"/>
              <w:bottom w:val="nil"/>
            </w:tcBorders>
          </w:tcPr>
          <w:p w14:paraId="11AE762E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Rochester, MN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6CF88A7D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0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15E5DE11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59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2E84E102" w14:textId="77777777" w:rsidR="00F54B4C" w:rsidRPr="00CF6754" w:rsidRDefault="00F54B4C" w:rsidP="00F54B4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6754">
              <w:rPr>
                <w:rFonts w:ascii="Calibri" w:hAnsi="Calibri" w:cs="Calibri"/>
                <w:color w:val="000000"/>
                <w:sz w:val="20"/>
                <w:szCs w:val="20"/>
              </w:rPr>
              <w:t>2019-05-16</w:t>
            </w:r>
          </w:p>
          <w:p w14:paraId="3AB8D15C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14:paraId="5F4482C6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54</w:t>
            </w:r>
          </w:p>
        </w:tc>
      </w:tr>
      <w:tr w:rsidR="00F54B4C" w14:paraId="08797F0F" w14:textId="77777777" w:rsidTr="00CF6754">
        <w:trPr>
          <w:trHeight w:val="319"/>
          <w:jc w:val="center"/>
        </w:trPr>
        <w:tc>
          <w:tcPr>
            <w:tcW w:w="1665" w:type="dxa"/>
            <w:tcBorders>
              <w:top w:val="nil"/>
              <w:bottom w:val="nil"/>
            </w:tcBorders>
          </w:tcPr>
          <w:p w14:paraId="28A5D429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Eu Claire, WI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7CC90068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0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46219BFA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67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1269ABF3" w14:textId="77777777" w:rsidR="00F54B4C" w:rsidRPr="00CF6754" w:rsidRDefault="00F54B4C" w:rsidP="00F54B4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6754">
              <w:rPr>
                <w:rFonts w:ascii="Calibri" w:hAnsi="Calibri" w:cs="Calibri"/>
                <w:color w:val="000000"/>
                <w:sz w:val="20"/>
                <w:szCs w:val="20"/>
              </w:rPr>
              <w:t>2019-05-31</w:t>
            </w:r>
          </w:p>
          <w:p w14:paraId="7AF652DB" w14:textId="77777777" w:rsidR="00F54B4C" w:rsidRPr="00CF6754" w:rsidRDefault="00F54B4C" w:rsidP="00F54B4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6D583A2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14:paraId="5827C33A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56</w:t>
            </w:r>
          </w:p>
        </w:tc>
      </w:tr>
      <w:tr w:rsidR="00F54B4C" w14:paraId="5570BF7A" w14:textId="77777777" w:rsidTr="00CF6754">
        <w:trPr>
          <w:trHeight w:val="319"/>
          <w:jc w:val="center"/>
        </w:trPr>
        <w:tc>
          <w:tcPr>
            <w:tcW w:w="1665" w:type="dxa"/>
            <w:tcBorders>
              <w:top w:val="nil"/>
              <w:bottom w:val="nil"/>
            </w:tcBorders>
          </w:tcPr>
          <w:p w14:paraId="380C2702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La Crosse, WI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45415948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0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770B0C06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64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7DD93F75" w14:textId="77777777" w:rsidR="00F54B4C" w:rsidRPr="00CF6754" w:rsidRDefault="00F54B4C" w:rsidP="00F54B4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6754">
              <w:rPr>
                <w:rFonts w:ascii="Calibri" w:hAnsi="Calibri" w:cs="Calibri"/>
                <w:color w:val="000000"/>
                <w:sz w:val="20"/>
                <w:szCs w:val="20"/>
              </w:rPr>
              <w:t>2019-06-08</w:t>
            </w:r>
          </w:p>
          <w:p w14:paraId="12646052" w14:textId="77777777" w:rsidR="00F54B4C" w:rsidRPr="00CF6754" w:rsidRDefault="00F54B4C" w:rsidP="00F54B4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14:paraId="2FCFE429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58</w:t>
            </w:r>
          </w:p>
        </w:tc>
      </w:tr>
      <w:tr w:rsidR="00F54B4C" w14:paraId="4C7FC176" w14:textId="77777777" w:rsidTr="00CF6754">
        <w:trPr>
          <w:trHeight w:val="676"/>
          <w:jc w:val="center"/>
        </w:trPr>
        <w:tc>
          <w:tcPr>
            <w:tcW w:w="1665" w:type="dxa"/>
            <w:tcBorders>
              <w:top w:val="nil"/>
              <w:bottom w:val="nil"/>
            </w:tcBorders>
          </w:tcPr>
          <w:p w14:paraId="616E8934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Emmitsburg, IA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68928095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0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575BB529" w14:textId="47CE5DEB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68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14:paraId="7441C859" w14:textId="77777777" w:rsidR="00F54B4C" w:rsidRPr="00CF6754" w:rsidRDefault="00F54B4C" w:rsidP="00F54B4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6754">
              <w:rPr>
                <w:rFonts w:ascii="Calibri" w:hAnsi="Calibri" w:cs="Calibri"/>
                <w:color w:val="000000"/>
                <w:sz w:val="20"/>
                <w:szCs w:val="20"/>
              </w:rPr>
              <w:t>2019-06-06</w:t>
            </w:r>
          </w:p>
          <w:p w14:paraId="1AAFF219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14:paraId="6AE774FB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65</w:t>
            </w:r>
          </w:p>
        </w:tc>
      </w:tr>
      <w:tr w:rsidR="00F54B4C" w14:paraId="64A84473" w14:textId="77777777" w:rsidTr="00CF6754">
        <w:trPr>
          <w:trHeight w:val="80"/>
          <w:jc w:val="center"/>
        </w:trPr>
        <w:tc>
          <w:tcPr>
            <w:tcW w:w="1665" w:type="dxa"/>
            <w:tcBorders>
              <w:top w:val="nil"/>
            </w:tcBorders>
          </w:tcPr>
          <w:p w14:paraId="5C2DA482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Waterloo, IA</w:t>
            </w:r>
          </w:p>
        </w:tc>
        <w:tc>
          <w:tcPr>
            <w:tcW w:w="1665" w:type="dxa"/>
            <w:tcBorders>
              <w:top w:val="nil"/>
            </w:tcBorders>
          </w:tcPr>
          <w:p w14:paraId="5E0CE47E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0</w:t>
            </w:r>
          </w:p>
        </w:tc>
        <w:tc>
          <w:tcPr>
            <w:tcW w:w="1665" w:type="dxa"/>
            <w:tcBorders>
              <w:top w:val="nil"/>
            </w:tcBorders>
          </w:tcPr>
          <w:p w14:paraId="2FA6AABD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67</w:t>
            </w:r>
          </w:p>
        </w:tc>
        <w:tc>
          <w:tcPr>
            <w:tcW w:w="1665" w:type="dxa"/>
            <w:tcBorders>
              <w:top w:val="nil"/>
            </w:tcBorders>
          </w:tcPr>
          <w:p w14:paraId="27F0DCE5" w14:textId="77777777" w:rsidR="00F54B4C" w:rsidRPr="00CF6754" w:rsidRDefault="00F54B4C" w:rsidP="00F54B4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6754">
              <w:rPr>
                <w:rFonts w:ascii="Calibri" w:hAnsi="Calibri" w:cs="Calibri"/>
                <w:color w:val="000000"/>
                <w:sz w:val="20"/>
                <w:szCs w:val="20"/>
              </w:rPr>
              <w:t>2019-06-06</w:t>
            </w:r>
          </w:p>
          <w:p w14:paraId="5E56F490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</w:tcBorders>
          </w:tcPr>
          <w:p w14:paraId="48F11B11" w14:textId="77777777" w:rsidR="00F54B4C" w:rsidRPr="00CF6754" w:rsidRDefault="00F54B4C" w:rsidP="00F54B4C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61</w:t>
            </w:r>
          </w:p>
        </w:tc>
      </w:tr>
    </w:tbl>
    <w:p w14:paraId="3C6A800C" w14:textId="0B71D62F" w:rsidR="00F54B4C" w:rsidRDefault="00072842">
      <w:r>
        <w:t xml:space="preserve">2019 Summary:  7 Ozone exceedances in the “agriculture” area of eastern SD, Western MN, with 5 occurring at Brookings, SD (population – 22,000). </w:t>
      </w:r>
    </w:p>
    <w:p w14:paraId="655C3537" w14:textId="6D00AF52" w:rsidR="00503EAC" w:rsidRPr="00F54B4C" w:rsidRDefault="00503EAC" w:rsidP="00CF6754">
      <w:pPr>
        <w:jc w:val="center"/>
        <w:rPr>
          <w:b/>
          <w:bCs/>
        </w:rPr>
      </w:pPr>
      <w:r w:rsidRPr="00F54B4C">
        <w:rPr>
          <w:b/>
          <w:bCs/>
        </w:rPr>
        <w:t>20</w:t>
      </w:r>
      <w:r>
        <w:rPr>
          <w:b/>
          <w:bCs/>
        </w:rPr>
        <w:t>20</w:t>
      </w:r>
      <w:r w:rsidRPr="00F54B4C">
        <w:rPr>
          <w:b/>
          <w:bCs/>
        </w:rPr>
        <w:t xml:space="preserve"> Ozone</w:t>
      </w:r>
      <w:r w:rsidR="00CF6754">
        <w:rPr>
          <w:b/>
          <w:bCs/>
        </w:rPr>
        <w:t xml:space="preserve"> Information</w:t>
      </w:r>
    </w:p>
    <w:tbl>
      <w:tblPr>
        <w:tblStyle w:val="TableGrid"/>
        <w:tblW w:w="9161" w:type="dxa"/>
        <w:tblInd w:w="-5" w:type="dxa"/>
        <w:tblLook w:val="04A0" w:firstRow="1" w:lastRow="0" w:firstColumn="1" w:lastColumn="0" w:noHBand="0" w:noVBand="1"/>
      </w:tblPr>
      <w:tblGrid>
        <w:gridCol w:w="1832"/>
        <w:gridCol w:w="1832"/>
        <w:gridCol w:w="1832"/>
        <w:gridCol w:w="1832"/>
        <w:gridCol w:w="1833"/>
      </w:tblGrid>
      <w:tr w:rsidR="00503EAC" w:rsidRPr="00CF6754" w14:paraId="06398454" w14:textId="77777777" w:rsidTr="00CF6754">
        <w:trPr>
          <w:trHeight w:val="586"/>
        </w:trPr>
        <w:tc>
          <w:tcPr>
            <w:tcW w:w="1832" w:type="dxa"/>
            <w:tcBorders>
              <w:bottom w:val="single" w:sz="4" w:space="0" w:color="auto"/>
              <w:right w:val="nil"/>
            </w:tcBorders>
          </w:tcPr>
          <w:p w14:paraId="1D726FE6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left w:val="nil"/>
              <w:bottom w:val="single" w:sz="4" w:space="0" w:color="auto"/>
              <w:right w:val="nil"/>
            </w:tcBorders>
          </w:tcPr>
          <w:p w14:paraId="4A3B9A21" w14:textId="77777777" w:rsidR="00503EAC" w:rsidRPr="00CF6754" w:rsidRDefault="00503EAC" w:rsidP="00EE0C0E">
            <w:pPr>
              <w:jc w:val="center"/>
              <w:rPr>
                <w:b/>
                <w:bCs/>
                <w:sz w:val="20"/>
                <w:szCs w:val="20"/>
              </w:rPr>
            </w:pPr>
            <w:r w:rsidRPr="00CF6754">
              <w:rPr>
                <w:b/>
                <w:bCs/>
                <w:sz w:val="20"/>
                <w:szCs w:val="20"/>
              </w:rPr>
              <w:t># of exceedances</w:t>
            </w:r>
          </w:p>
        </w:tc>
        <w:tc>
          <w:tcPr>
            <w:tcW w:w="1832" w:type="dxa"/>
            <w:tcBorders>
              <w:left w:val="nil"/>
              <w:bottom w:val="single" w:sz="4" w:space="0" w:color="auto"/>
              <w:right w:val="nil"/>
            </w:tcBorders>
          </w:tcPr>
          <w:p w14:paraId="6B94BA14" w14:textId="77777777" w:rsidR="00503EAC" w:rsidRPr="00CF6754" w:rsidRDefault="00503EAC" w:rsidP="00EE0C0E">
            <w:pPr>
              <w:jc w:val="center"/>
              <w:rPr>
                <w:b/>
                <w:bCs/>
                <w:sz w:val="20"/>
                <w:szCs w:val="20"/>
              </w:rPr>
            </w:pPr>
            <w:r w:rsidRPr="00CF6754">
              <w:rPr>
                <w:b/>
                <w:bCs/>
                <w:sz w:val="20"/>
                <w:szCs w:val="20"/>
              </w:rPr>
              <w:t>Max MDA8 (ppb)</w:t>
            </w:r>
          </w:p>
        </w:tc>
        <w:tc>
          <w:tcPr>
            <w:tcW w:w="1832" w:type="dxa"/>
            <w:tcBorders>
              <w:left w:val="nil"/>
              <w:bottom w:val="single" w:sz="4" w:space="0" w:color="auto"/>
              <w:right w:val="nil"/>
            </w:tcBorders>
          </w:tcPr>
          <w:p w14:paraId="43B38627" w14:textId="77777777" w:rsidR="00503EAC" w:rsidRPr="00CF6754" w:rsidRDefault="00503EAC" w:rsidP="00EE0C0E">
            <w:pPr>
              <w:jc w:val="center"/>
              <w:rPr>
                <w:b/>
                <w:bCs/>
                <w:sz w:val="20"/>
                <w:szCs w:val="20"/>
              </w:rPr>
            </w:pPr>
            <w:r w:rsidRPr="00CF6754">
              <w:rPr>
                <w:b/>
                <w:bCs/>
                <w:sz w:val="20"/>
                <w:szCs w:val="20"/>
              </w:rPr>
              <w:t>Date of Max MDA8</w:t>
            </w:r>
          </w:p>
        </w:tc>
        <w:tc>
          <w:tcPr>
            <w:tcW w:w="1833" w:type="dxa"/>
            <w:tcBorders>
              <w:left w:val="nil"/>
              <w:bottom w:val="single" w:sz="4" w:space="0" w:color="auto"/>
            </w:tcBorders>
          </w:tcPr>
          <w:p w14:paraId="592E6DCB" w14:textId="77777777" w:rsidR="00503EAC" w:rsidRPr="00CF6754" w:rsidRDefault="00503EAC" w:rsidP="00EE0C0E">
            <w:pPr>
              <w:jc w:val="center"/>
              <w:rPr>
                <w:b/>
                <w:bCs/>
                <w:sz w:val="20"/>
                <w:szCs w:val="20"/>
              </w:rPr>
            </w:pPr>
            <w:r w:rsidRPr="00CF6754">
              <w:rPr>
                <w:b/>
                <w:bCs/>
                <w:sz w:val="20"/>
                <w:szCs w:val="20"/>
              </w:rPr>
              <w:t>4</w:t>
            </w:r>
            <w:r w:rsidRPr="00CF6754">
              <w:rPr>
                <w:b/>
                <w:bCs/>
                <w:sz w:val="20"/>
                <w:szCs w:val="20"/>
                <w:vertAlign w:val="superscript"/>
              </w:rPr>
              <w:t>th</w:t>
            </w:r>
            <w:r w:rsidRPr="00CF6754">
              <w:rPr>
                <w:b/>
                <w:bCs/>
                <w:sz w:val="20"/>
                <w:szCs w:val="20"/>
              </w:rPr>
              <w:t xml:space="preserve"> High MDA8</w:t>
            </w:r>
          </w:p>
          <w:p w14:paraId="6536E69A" w14:textId="77777777" w:rsidR="00503EAC" w:rsidRPr="00CF6754" w:rsidRDefault="00503EAC" w:rsidP="00EE0C0E">
            <w:pPr>
              <w:jc w:val="center"/>
              <w:rPr>
                <w:b/>
                <w:bCs/>
                <w:sz w:val="20"/>
                <w:szCs w:val="20"/>
              </w:rPr>
            </w:pPr>
            <w:r w:rsidRPr="00CF6754">
              <w:rPr>
                <w:b/>
                <w:bCs/>
                <w:sz w:val="20"/>
                <w:szCs w:val="20"/>
              </w:rPr>
              <w:t>(ppb)</w:t>
            </w:r>
          </w:p>
        </w:tc>
      </w:tr>
      <w:tr w:rsidR="00503EAC" w:rsidRPr="00CF6754" w14:paraId="1C555D21" w14:textId="77777777" w:rsidTr="00CF6754">
        <w:trPr>
          <w:trHeight w:val="301"/>
        </w:trPr>
        <w:tc>
          <w:tcPr>
            <w:tcW w:w="1832" w:type="dxa"/>
            <w:tcBorders>
              <w:bottom w:val="nil"/>
            </w:tcBorders>
          </w:tcPr>
          <w:p w14:paraId="679650F2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Brookings, SD</w:t>
            </w:r>
          </w:p>
        </w:tc>
        <w:tc>
          <w:tcPr>
            <w:tcW w:w="1832" w:type="dxa"/>
            <w:tcBorders>
              <w:bottom w:val="nil"/>
            </w:tcBorders>
          </w:tcPr>
          <w:p w14:paraId="0CAC4A3B" w14:textId="13200E60" w:rsidR="00503EAC" w:rsidRPr="00CF6754" w:rsidRDefault="00A03FFE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0</w:t>
            </w:r>
          </w:p>
        </w:tc>
        <w:tc>
          <w:tcPr>
            <w:tcW w:w="1832" w:type="dxa"/>
            <w:tcBorders>
              <w:bottom w:val="nil"/>
            </w:tcBorders>
          </w:tcPr>
          <w:p w14:paraId="48A865A4" w14:textId="758921D5" w:rsidR="00503EAC" w:rsidRPr="00CF6754" w:rsidRDefault="00A03FFE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66</w:t>
            </w:r>
          </w:p>
        </w:tc>
        <w:tc>
          <w:tcPr>
            <w:tcW w:w="1832" w:type="dxa"/>
            <w:tcBorders>
              <w:bottom w:val="nil"/>
            </w:tcBorders>
          </w:tcPr>
          <w:p w14:paraId="7F5024DC" w14:textId="77777777" w:rsidR="00503EAC" w:rsidRPr="00CF6754" w:rsidRDefault="00503EAC" w:rsidP="00EE0C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6754">
              <w:rPr>
                <w:rFonts w:ascii="Calibri" w:hAnsi="Calibri" w:cs="Calibri"/>
                <w:color w:val="000000"/>
                <w:sz w:val="20"/>
                <w:szCs w:val="20"/>
              </w:rPr>
              <w:t>2019-05-30</w:t>
            </w:r>
          </w:p>
          <w:p w14:paraId="40A2F56C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bottom w:val="nil"/>
            </w:tcBorders>
          </w:tcPr>
          <w:p w14:paraId="46AE007C" w14:textId="5FCD569F" w:rsidR="00503EAC" w:rsidRPr="00CF6754" w:rsidRDefault="00A03FFE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-</w:t>
            </w:r>
          </w:p>
        </w:tc>
      </w:tr>
      <w:tr w:rsidR="00503EAC" w:rsidRPr="00CF6754" w14:paraId="59273C40" w14:textId="77777777" w:rsidTr="00CF6754">
        <w:trPr>
          <w:trHeight w:val="301"/>
        </w:trPr>
        <w:tc>
          <w:tcPr>
            <w:tcW w:w="1832" w:type="dxa"/>
            <w:tcBorders>
              <w:top w:val="nil"/>
              <w:bottom w:val="nil"/>
            </w:tcBorders>
          </w:tcPr>
          <w:p w14:paraId="11E28ACA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Sioux Falls, SD</w:t>
            </w: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3AF32C05" w14:textId="4A066BF5" w:rsidR="00503EAC" w:rsidRPr="00CF6754" w:rsidRDefault="00A03FFE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0</w:t>
            </w: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3DB669E3" w14:textId="77777777" w:rsidR="00A03FFE" w:rsidRPr="00CF6754" w:rsidRDefault="00A03FFE" w:rsidP="00A03F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6754">
              <w:rPr>
                <w:rFonts w:ascii="Calibri" w:hAnsi="Calibri" w:cs="Calibri"/>
                <w:color w:val="000000"/>
                <w:sz w:val="20"/>
                <w:szCs w:val="20"/>
              </w:rPr>
              <w:t>67</w:t>
            </w:r>
          </w:p>
          <w:p w14:paraId="1DEC7DFB" w14:textId="3D3FFB76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14A9C893" w14:textId="77777777" w:rsidR="00503EAC" w:rsidRPr="00CF6754" w:rsidRDefault="00503EAC" w:rsidP="00EE0C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6754">
              <w:rPr>
                <w:rFonts w:ascii="Calibri" w:hAnsi="Calibri" w:cs="Calibri"/>
                <w:color w:val="000000"/>
                <w:sz w:val="20"/>
                <w:szCs w:val="20"/>
              </w:rPr>
              <w:t>2019-06-06</w:t>
            </w:r>
          </w:p>
          <w:p w14:paraId="50806054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14:paraId="67FC67CE" w14:textId="6F95EDB7" w:rsidR="00503EAC" w:rsidRPr="00CF6754" w:rsidRDefault="00A03FFE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-</w:t>
            </w:r>
          </w:p>
        </w:tc>
      </w:tr>
      <w:tr w:rsidR="00503EAC" w:rsidRPr="00CF6754" w14:paraId="75BE0C5F" w14:textId="77777777" w:rsidTr="00CF6754">
        <w:trPr>
          <w:trHeight w:val="586"/>
        </w:trPr>
        <w:tc>
          <w:tcPr>
            <w:tcW w:w="1832" w:type="dxa"/>
            <w:tcBorders>
              <w:top w:val="nil"/>
              <w:bottom w:val="nil"/>
            </w:tcBorders>
          </w:tcPr>
          <w:p w14:paraId="513F4B1A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Detroit Lakes, MN</w:t>
            </w: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0430F4D9" w14:textId="09DC5488" w:rsidR="00503EAC" w:rsidRPr="00CF6754" w:rsidRDefault="00A03FFE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1</w:t>
            </w: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652DD87C" w14:textId="381354EB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7</w:t>
            </w:r>
            <w:r w:rsidR="00A03FFE" w:rsidRPr="00CF6754">
              <w:rPr>
                <w:sz w:val="20"/>
                <w:szCs w:val="20"/>
              </w:rPr>
              <w:t>1</w:t>
            </w: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53918001" w14:textId="77777777" w:rsidR="00A03FFE" w:rsidRPr="00CF6754" w:rsidRDefault="00A03FFE" w:rsidP="00A03F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6754">
              <w:rPr>
                <w:rFonts w:ascii="Calibri" w:hAnsi="Calibri" w:cs="Calibri"/>
                <w:color w:val="000000"/>
                <w:sz w:val="20"/>
                <w:szCs w:val="20"/>
              </w:rPr>
              <w:t>2020-06-02</w:t>
            </w:r>
          </w:p>
          <w:p w14:paraId="1466C17B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14:paraId="451946CD" w14:textId="46794A80" w:rsidR="00503EAC" w:rsidRPr="00CF6754" w:rsidRDefault="00A03FFE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-</w:t>
            </w:r>
          </w:p>
        </w:tc>
      </w:tr>
      <w:tr w:rsidR="00503EAC" w:rsidRPr="00CF6754" w14:paraId="19E0E792" w14:textId="77777777" w:rsidTr="00CF6754">
        <w:trPr>
          <w:trHeight w:val="301"/>
        </w:trPr>
        <w:tc>
          <w:tcPr>
            <w:tcW w:w="1832" w:type="dxa"/>
            <w:tcBorders>
              <w:top w:val="nil"/>
              <w:bottom w:val="nil"/>
            </w:tcBorders>
          </w:tcPr>
          <w:p w14:paraId="16ED99EA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Rochester, MN</w:t>
            </w: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34367429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0</w:t>
            </w: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28130DAE" w14:textId="4E1062EE" w:rsidR="00503EAC" w:rsidRPr="00CF6754" w:rsidRDefault="00A03FFE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70</w:t>
            </w: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3CB35648" w14:textId="77777777" w:rsidR="00A03FFE" w:rsidRPr="00CF6754" w:rsidRDefault="00A03FFE" w:rsidP="00A03F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6754">
              <w:rPr>
                <w:rFonts w:ascii="Calibri" w:hAnsi="Calibri" w:cs="Calibri"/>
                <w:color w:val="000000"/>
                <w:sz w:val="20"/>
                <w:szCs w:val="20"/>
              </w:rPr>
              <w:t>2020-06-04</w:t>
            </w:r>
          </w:p>
          <w:p w14:paraId="78796334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14:paraId="63DFC04B" w14:textId="27A0D143" w:rsidR="00503EAC" w:rsidRPr="00CF6754" w:rsidRDefault="00A03FFE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-</w:t>
            </w:r>
          </w:p>
        </w:tc>
      </w:tr>
      <w:tr w:rsidR="00503EAC" w:rsidRPr="00CF6754" w14:paraId="4A6AF4BA" w14:textId="77777777" w:rsidTr="00CF6754">
        <w:trPr>
          <w:trHeight w:val="284"/>
        </w:trPr>
        <w:tc>
          <w:tcPr>
            <w:tcW w:w="1832" w:type="dxa"/>
            <w:tcBorders>
              <w:top w:val="nil"/>
              <w:bottom w:val="nil"/>
            </w:tcBorders>
          </w:tcPr>
          <w:p w14:paraId="64209C36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Eu Claire, WI</w:t>
            </w: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5215AB18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0</w:t>
            </w: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24518BA4" w14:textId="7AA1E7CF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6</w:t>
            </w:r>
            <w:r w:rsidR="00A03FFE" w:rsidRPr="00CF6754">
              <w:rPr>
                <w:sz w:val="20"/>
                <w:szCs w:val="20"/>
              </w:rPr>
              <w:t>8</w:t>
            </w: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5D6F9F63" w14:textId="77777777" w:rsidR="00A03FFE" w:rsidRPr="00CF6754" w:rsidRDefault="00A03FFE" w:rsidP="00A03F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6754">
              <w:rPr>
                <w:rFonts w:ascii="Calibri" w:hAnsi="Calibri" w:cs="Calibri"/>
                <w:color w:val="000000"/>
                <w:sz w:val="20"/>
                <w:szCs w:val="20"/>
              </w:rPr>
              <w:t>2019-06-08</w:t>
            </w:r>
          </w:p>
          <w:p w14:paraId="6F4CBBC9" w14:textId="77777777" w:rsidR="00503EAC" w:rsidRPr="00CF6754" w:rsidRDefault="00503EAC" w:rsidP="00EE0C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DCD0B5F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14:paraId="6E3A375E" w14:textId="7FBC9C9D" w:rsidR="00503EAC" w:rsidRPr="00CF6754" w:rsidRDefault="00A03FFE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-</w:t>
            </w:r>
          </w:p>
        </w:tc>
      </w:tr>
      <w:tr w:rsidR="00503EAC" w:rsidRPr="00CF6754" w14:paraId="0156D16A" w14:textId="77777777" w:rsidTr="00CF6754">
        <w:trPr>
          <w:trHeight w:val="284"/>
        </w:trPr>
        <w:tc>
          <w:tcPr>
            <w:tcW w:w="1832" w:type="dxa"/>
            <w:tcBorders>
              <w:top w:val="nil"/>
              <w:bottom w:val="nil"/>
            </w:tcBorders>
          </w:tcPr>
          <w:p w14:paraId="043B6CD9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La Crosse, WI</w:t>
            </w: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76CB7C2C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0</w:t>
            </w: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77679ECA" w14:textId="24FA0A41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6</w:t>
            </w:r>
            <w:r w:rsidR="00A03FFE" w:rsidRPr="00CF6754">
              <w:rPr>
                <w:sz w:val="20"/>
                <w:szCs w:val="20"/>
              </w:rPr>
              <w:t>8</w:t>
            </w: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1E8C405B" w14:textId="77777777" w:rsidR="00A03FFE" w:rsidRPr="00CF6754" w:rsidRDefault="00A03FFE" w:rsidP="00A03F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6754">
              <w:rPr>
                <w:rFonts w:ascii="Calibri" w:hAnsi="Calibri" w:cs="Calibri"/>
                <w:color w:val="000000"/>
                <w:sz w:val="20"/>
                <w:szCs w:val="20"/>
              </w:rPr>
              <w:t>2020-06-04</w:t>
            </w:r>
          </w:p>
          <w:p w14:paraId="5D43A07F" w14:textId="4035D351" w:rsidR="00503EAC" w:rsidRPr="00CF6754" w:rsidRDefault="00503EAC" w:rsidP="00EE0C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670FE62" w14:textId="77777777" w:rsidR="00503EAC" w:rsidRPr="00CF6754" w:rsidRDefault="00503EAC" w:rsidP="00EE0C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14:paraId="37DBABB3" w14:textId="5598600A" w:rsidR="00503EAC" w:rsidRPr="00CF6754" w:rsidRDefault="00A03FFE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-</w:t>
            </w:r>
          </w:p>
        </w:tc>
      </w:tr>
      <w:tr w:rsidR="00503EAC" w:rsidRPr="00CF6754" w14:paraId="71E2CB45" w14:textId="77777777" w:rsidTr="00CF6754">
        <w:trPr>
          <w:trHeight w:val="603"/>
        </w:trPr>
        <w:tc>
          <w:tcPr>
            <w:tcW w:w="1832" w:type="dxa"/>
            <w:tcBorders>
              <w:top w:val="nil"/>
              <w:bottom w:val="nil"/>
            </w:tcBorders>
          </w:tcPr>
          <w:p w14:paraId="7AAC8BBF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Emmitsburg, IA</w:t>
            </w: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487A2017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0</w:t>
            </w: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102DE18F" w14:textId="66EEE12E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6</w:t>
            </w:r>
            <w:r w:rsidR="00A03FFE" w:rsidRPr="00CF6754">
              <w:rPr>
                <w:sz w:val="20"/>
                <w:szCs w:val="20"/>
              </w:rPr>
              <w:t>6</w:t>
            </w:r>
          </w:p>
        </w:tc>
        <w:tc>
          <w:tcPr>
            <w:tcW w:w="1832" w:type="dxa"/>
            <w:tcBorders>
              <w:top w:val="nil"/>
              <w:bottom w:val="nil"/>
            </w:tcBorders>
          </w:tcPr>
          <w:p w14:paraId="47047CD6" w14:textId="77777777" w:rsidR="00A03FFE" w:rsidRPr="00CF6754" w:rsidRDefault="00A03FFE" w:rsidP="00A03F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6754">
              <w:rPr>
                <w:rFonts w:ascii="Calibri" w:hAnsi="Calibri" w:cs="Calibri"/>
                <w:color w:val="000000"/>
                <w:sz w:val="20"/>
                <w:szCs w:val="20"/>
              </w:rPr>
              <w:t>2020-06-02</w:t>
            </w:r>
          </w:p>
          <w:p w14:paraId="79832DA7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14:paraId="387B6BC9" w14:textId="1E6DC195" w:rsidR="00503EAC" w:rsidRPr="00CF6754" w:rsidRDefault="00A03FFE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-</w:t>
            </w:r>
          </w:p>
        </w:tc>
      </w:tr>
      <w:tr w:rsidR="00503EAC" w:rsidRPr="00CF6754" w14:paraId="2AABD143" w14:textId="77777777" w:rsidTr="00CF6754">
        <w:trPr>
          <w:trHeight w:val="80"/>
        </w:trPr>
        <w:tc>
          <w:tcPr>
            <w:tcW w:w="1832" w:type="dxa"/>
            <w:tcBorders>
              <w:top w:val="nil"/>
            </w:tcBorders>
          </w:tcPr>
          <w:p w14:paraId="249CFA53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lastRenderedPageBreak/>
              <w:t>Waterloo, IA</w:t>
            </w:r>
          </w:p>
        </w:tc>
        <w:tc>
          <w:tcPr>
            <w:tcW w:w="1832" w:type="dxa"/>
            <w:tcBorders>
              <w:top w:val="nil"/>
            </w:tcBorders>
          </w:tcPr>
          <w:p w14:paraId="353BF721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0</w:t>
            </w:r>
          </w:p>
        </w:tc>
        <w:tc>
          <w:tcPr>
            <w:tcW w:w="1832" w:type="dxa"/>
            <w:tcBorders>
              <w:top w:val="nil"/>
            </w:tcBorders>
          </w:tcPr>
          <w:p w14:paraId="58847093" w14:textId="31B69715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6</w:t>
            </w:r>
            <w:r w:rsidR="00A03FFE" w:rsidRPr="00CF6754">
              <w:rPr>
                <w:sz w:val="20"/>
                <w:szCs w:val="20"/>
              </w:rPr>
              <w:t>6</w:t>
            </w:r>
          </w:p>
        </w:tc>
        <w:tc>
          <w:tcPr>
            <w:tcW w:w="1832" w:type="dxa"/>
            <w:tcBorders>
              <w:top w:val="nil"/>
            </w:tcBorders>
          </w:tcPr>
          <w:p w14:paraId="6ED9EFE3" w14:textId="77777777" w:rsidR="00A03FFE" w:rsidRPr="00CF6754" w:rsidRDefault="00A03FFE" w:rsidP="00A03F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6754">
              <w:rPr>
                <w:rFonts w:ascii="Calibri" w:hAnsi="Calibri" w:cs="Calibri"/>
                <w:color w:val="000000"/>
                <w:sz w:val="20"/>
                <w:szCs w:val="20"/>
              </w:rPr>
              <w:t>2020-06-08</w:t>
            </w:r>
          </w:p>
          <w:p w14:paraId="79E813CC" w14:textId="77777777" w:rsidR="00503EAC" w:rsidRPr="00CF6754" w:rsidRDefault="00503EAC" w:rsidP="00EE0C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</w:tcBorders>
          </w:tcPr>
          <w:p w14:paraId="574C7185" w14:textId="554B14A4" w:rsidR="00503EAC" w:rsidRPr="00CF6754" w:rsidRDefault="00A03FFE" w:rsidP="00EE0C0E">
            <w:pPr>
              <w:jc w:val="center"/>
              <w:rPr>
                <w:sz w:val="20"/>
                <w:szCs w:val="20"/>
              </w:rPr>
            </w:pPr>
            <w:r w:rsidRPr="00CF6754">
              <w:rPr>
                <w:sz w:val="20"/>
                <w:szCs w:val="20"/>
              </w:rPr>
              <w:t>-</w:t>
            </w:r>
          </w:p>
        </w:tc>
      </w:tr>
    </w:tbl>
    <w:p w14:paraId="69F6CD5F" w14:textId="77777777" w:rsidR="00503EAC" w:rsidRDefault="00503EAC"/>
    <w:sectPr w:rsidR="00503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D2959"/>
    <w:multiLevelType w:val="hybridMultilevel"/>
    <w:tmpl w:val="EBBAC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8F4"/>
    <w:rsid w:val="00051687"/>
    <w:rsid w:val="00072842"/>
    <w:rsid w:val="000A1EFC"/>
    <w:rsid w:val="000D6206"/>
    <w:rsid w:val="00181282"/>
    <w:rsid w:val="00193792"/>
    <w:rsid w:val="0024111D"/>
    <w:rsid w:val="00270593"/>
    <w:rsid w:val="002756FE"/>
    <w:rsid w:val="00303629"/>
    <w:rsid w:val="003D15E8"/>
    <w:rsid w:val="00503EAC"/>
    <w:rsid w:val="005C533D"/>
    <w:rsid w:val="007168F3"/>
    <w:rsid w:val="007408F4"/>
    <w:rsid w:val="00904EF2"/>
    <w:rsid w:val="009919A5"/>
    <w:rsid w:val="009A2D0D"/>
    <w:rsid w:val="00A03FFE"/>
    <w:rsid w:val="00A92865"/>
    <w:rsid w:val="00C82296"/>
    <w:rsid w:val="00CB2200"/>
    <w:rsid w:val="00CF6754"/>
    <w:rsid w:val="00D702A2"/>
    <w:rsid w:val="00F5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7E4FA"/>
  <w15:chartTrackingRefBased/>
  <w15:docId w15:val="{86BF44AC-3582-4090-B267-C005F82D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0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1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5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Avey, Lance</dc:creator>
  <cp:keywords/>
  <dc:description/>
  <cp:lastModifiedBy>Avey, Lance</cp:lastModifiedBy>
  <cp:revision>3</cp:revision>
  <dcterms:created xsi:type="dcterms:W3CDTF">2020-06-09T20:42:00Z</dcterms:created>
  <dcterms:modified xsi:type="dcterms:W3CDTF">2020-06-09T20:42:00Z</dcterms:modified>
</cp:coreProperties>
</file>